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551A66" w14:textId="0668F8F8" w:rsidR="006356E9" w:rsidRPr="00C62954" w:rsidRDefault="00C62954" w:rsidP="00C62954">
      <w:pPr>
        <w:pStyle w:val="NoSpacing"/>
        <w:spacing w:line="480" w:lineRule="auto"/>
        <w:ind w:firstLine="720"/>
        <w:jc w:val="center"/>
        <w:rPr>
          <w:rFonts w:cs="Times New Roman"/>
          <w:b/>
          <w:szCs w:val="24"/>
        </w:rPr>
      </w:pPr>
      <w:r w:rsidRPr="00C62954">
        <w:rPr>
          <w:rFonts w:cs="Times New Roman"/>
          <w:b/>
          <w:szCs w:val="24"/>
        </w:rPr>
        <w:t>Discussion Post</w:t>
      </w:r>
    </w:p>
    <w:p w14:paraId="5DD09F38" w14:textId="09D6D524" w:rsidR="005E2C5A" w:rsidRPr="00113E97" w:rsidRDefault="006356E9" w:rsidP="00C62954">
      <w:pPr>
        <w:pStyle w:val="NoSpacing"/>
        <w:spacing w:line="480" w:lineRule="auto"/>
        <w:ind w:firstLine="720"/>
        <w:rPr>
          <w:rFonts w:cs="Times New Roman"/>
          <w:szCs w:val="24"/>
        </w:rPr>
      </w:pPr>
      <w:r w:rsidRPr="00113E97">
        <w:rPr>
          <w:rFonts w:cs="Times New Roman"/>
          <w:noProof/>
          <w:szCs w:val="24"/>
        </w:rPr>
        <w:t>Cybersecurity</w:t>
      </w:r>
      <w:r w:rsidRPr="00113E97">
        <w:rPr>
          <w:rFonts w:cs="Times New Roman"/>
          <w:szCs w:val="24"/>
        </w:rPr>
        <w:t xml:space="preserve"> is an important aspect </w:t>
      </w:r>
      <w:r w:rsidR="00113E97">
        <w:rPr>
          <w:rFonts w:cs="Times New Roman"/>
          <w:noProof/>
          <w:szCs w:val="24"/>
        </w:rPr>
        <w:t>of</w:t>
      </w:r>
      <w:r w:rsidRPr="00113E97">
        <w:rPr>
          <w:rFonts w:cs="Times New Roman"/>
          <w:szCs w:val="24"/>
        </w:rPr>
        <w:t xml:space="preserve"> every information communication technology (ICT). Without an efficient Information Technology security policy within an organization</w:t>
      </w:r>
      <w:r w:rsidR="005E2C5A" w:rsidRPr="00113E97">
        <w:rPr>
          <w:rFonts w:cs="Times New Roman"/>
          <w:szCs w:val="24"/>
        </w:rPr>
        <w:t>, the susceptibility to dangerous attacks is higher. With increased development of technology in the world today, the number of people with malicious intent is also on the rise, as such it is prudent to ensure the safety of data within an IT firm.</w:t>
      </w:r>
      <w:r w:rsidR="00EA1E7D" w:rsidRPr="00113E97">
        <w:rPr>
          <w:rFonts w:cs="Times New Roman"/>
          <w:szCs w:val="24"/>
        </w:rPr>
        <w:t xml:space="preserve"> Backup of data is one of the best practices in IT security </w:t>
      </w:r>
      <w:r w:rsidR="00113E97" w:rsidRPr="00113E97">
        <w:rPr>
          <w:rFonts w:cs="Times New Roman"/>
          <w:szCs w:val="24"/>
        </w:rPr>
        <w:t>(Kumar &amp; Jelciana, 2018)</w:t>
      </w:r>
      <w:r w:rsidR="00EA1E7D" w:rsidRPr="00113E97">
        <w:rPr>
          <w:rFonts w:cs="Times New Roman"/>
          <w:szCs w:val="24"/>
        </w:rPr>
        <w:t xml:space="preserve">. The reason is </w:t>
      </w:r>
      <w:r w:rsidR="00113E97">
        <w:rPr>
          <w:rFonts w:cs="Times New Roman"/>
          <w:noProof/>
          <w:szCs w:val="24"/>
        </w:rPr>
        <w:t>that</w:t>
      </w:r>
      <w:r w:rsidR="00EA1E7D" w:rsidRPr="00113E97">
        <w:rPr>
          <w:rFonts w:cs="Times New Roman"/>
          <w:noProof/>
          <w:szCs w:val="24"/>
        </w:rPr>
        <w:t xml:space="preserve"> it</w:t>
      </w:r>
      <w:r w:rsidR="00EA1E7D" w:rsidRPr="00113E97">
        <w:rPr>
          <w:rFonts w:cs="Times New Roman"/>
          <w:szCs w:val="24"/>
        </w:rPr>
        <w:t xml:space="preserve"> ensures that companies do not lose vital information in the event of interference.  </w:t>
      </w:r>
    </w:p>
    <w:p w14:paraId="3771D5D4" w14:textId="3F48A85C" w:rsidR="006356E9" w:rsidRPr="00113E97" w:rsidRDefault="005E2C5A" w:rsidP="00C62954">
      <w:pPr>
        <w:pStyle w:val="NoSpacing"/>
        <w:spacing w:line="480" w:lineRule="auto"/>
        <w:ind w:firstLine="720"/>
        <w:rPr>
          <w:rFonts w:cs="Times New Roman"/>
          <w:szCs w:val="24"/>
        </w:rPr>
      </w:pPr>
      <w:r w:rsidRPr="00113E97">
        <w:rPr>
          <w:rFonts w:cs="Times New Roman"/>
          <w:szCs w:val="24"/>
        </w:rPr>
        <w:t xml:space="preserve">Having a </w:t>
      </w:r>
      <w:r w:rsidRPr="00113E97">
        <w:rPr>
          <w:rFonts w:cs="Times New Roman"/>
          <w:noProof/>
          <w:szCs w:val="24"/>
        </w:rPr>
        <w:t>cybersecurity</w:t>
      </w:r>
      <w:r w:rsidRPr="00113E97">
        <w:rPr>
          <w:rFonts w:cs="Times New Roman"/>
          <w:szCs w:val="24"/>
        </w:rPr>
        <w:t xml:space="preserve"> </w:t>
      </w:r>
      <w:r w:rsidR="00113E97" w:rsidRPr="00113E97">
        <w:rPr>
          <w:rFonts w:cs="Times New Roman"/>
          <w:szCs w:val="24"/>
        </w:rPr>
        <w:t>policy and</w:t>
      </w:r>
      <w:r w:rsidR="00EA1E7D" w:rsidRPr="00113E97">
        <w:rPr>
          <w:rFonts w:cs="Times New Roman"/>
          <w:szCs w:val="24"/>
        </w:rPr>
        <w:t xml:space="preserve"> back</w:t>
      </w:r>
      <w:r w:rsidR="00F67F08" w:rsidRPr="00113E97">
        <w:rPr>
          <w:rFonts w:cs="Times New Roman"/>
          <w:szCs w:val="24"/>
        </w:rPr>
        <w:t xml:space="preserve">up </w:t>
      </w:r>
      <w:r w:rsidR="00113E97" w:rsidRPr="00113E97">
        <w:rPr>
          <w:rFonts w:cs="Times New Roman"/>
          <w:szCs w:val="24"/>
        </w:rPr>
        <w:t>data is</w:t>
      </w:r>
      <w:r w:rsidRPr="00113E97">
        <w:rPr>
          <w:rFonts w:cs="Times New Roman"/>
          <w:szCs w:val="24"/>
        </w:rPr>
        <w:t xml:space="preserve"> not enough but rather </w:t>
      </w:r>
      <w:r w:rsidR="00113E97">
        <w:rPr>
          <w:rFonts w:cs="Times New Roman"/>
          <w:szCs w:val="24"/>
        </w:rPr>
        <w:t xml:space="preserve">the </w:t>
      </w:r>
      <w:r w:rsidRPr="00113E97">
        <w:rPr>
          <w:rFonts w:cs="Times New Roman"/>
          <w:noProof/>
          <w:szCs w:val="24"/>
        </w:rPr>
        <w:t>development</w:t>
      </w:r>
      <w:r w:rsidRPr="00113E97">
        <w:rPr>
          <w:rFonts w:cs="Times New Roman"/>
          <w:szCs w:val="24"/>
        </w:rPr>
        <w:t xml:space="preserve"> </w:t>
      </w:r>
      <w:r w:rsidR="00497F0D" w:rsidRPr="00113E97">
        <w:rPr>
          <w:rFonts w:cs="Times New Roman"/>
          <w:szCs w:val="24"/>
        </w:rPr>
        <w:t>of robust</w:t>
      </w:r>
      <w:r w:rsidRPr="00113E97">
        <w:rPr>
          <w:rFonts w:cs="Times New Roman"/>
          <w:szCs w:val="24"/>
        </w:rPr>
        <w:t xml:space="preserve"> security policies that are based on the best practices is crucial</w:t>
      </w:r>
      <w:r w:rsidR="00F67F08" w:rsidRPr="00113E97">
        <w:rPr>
          <w:rFonts w:cs="Times New Roman"/>
          <w:szCs w:val="24"/>
        </w:rPr>
        <w:t xml:space="preserve"> </w:t>
      </w:r>
      <w:r w:rsidR="00113E97" w:rsidRPr="00113E97">
        <w:rPr>
          <w:rFonts w:cs="Times New Roman"/>
          <w:szCs w:val="24"/>
        </w:rPr>
        <w:t>(</w:t>
      </w:r>
      <w:r w:rsidR="00113E97" w:rsidRPr="00113E97">
        <w:rPr>
          <w:rFonts w:cs="Times New Roman"/>
          <w:color w:val="222222"/>
          <w:szCs w:val="24"/>
          <w:shd w:val="clear" w:color="auto" w:fill="FFFFFF"/>
        </w:rPr>
        <w:t>Biddle &amp; Berman,</w:t>
      </w:r>
      <w:r w:rsidR="00113E97">
        <w:rPr>
          <w:rFonts w:cs="Times New Roman"/>
          <w:color w:val="222222"/>
          <w:szCs w:val="24"/>
          <w:shd w:val="clear" w:color="auto" w:fill="FFFFFF"/>
        </w:rPr>
        <w:t xml:space="preserve"> </w:t>
      </w:r>
      <w:r w:rsidR="00113E97" w:rsidRPr="00113E97">
        <w:rPr>
          <w:rFonts w:cs="Times New Roman"/>
          <w:color w:val="222222"/>
          <w:szCs w:val="24"/>
          <w:shd w:val="clear" w:color="auto" w:fill="FFFFFF"/>
        </w:rPr>
        <w:t>2018).</w:t>
      </w:r>
      <w:r w:rsidRPr="00113E97">
        <w:rPr>
          <w:rFonts w:cs="Times New Roman"/>
          <w:szCs w:val="24"/>
        </w:rPr>
        <w:t xml:space="preserve"> </w:t>
      </w:r>
      <w:r w:rsidR="00497F0D" w:rsidRPr="00113E97">
        <w:rPr>
          <w:rFonts w:cs="Times New Roman"/>
          <w:szCs w:val="24"/>
        </w:rPr>
        <w:t xml:space="preserve">Threats against information technology infrastructure </w:t>
      </w:r>
      <w:r w:rsidR="00113E97">
        <w:rPr>
          <w:rFonts w:cs="Times New Roman"/>
          <w:noProof/>
          <w:szCs w:val="24"/>
        </w:rPr>
        <w:t>are</w:t>
      </w:r>
      <w:r w:rsidR="00497F0D" w:rsidRPr="00113E97">
        <w:rPr>
          <w:rFonts w:cs="Times New Roman"/>
          <w:szCs w:val="24"/>
        </w:rPr>
        <w:t xml:space="preserve"> growing and </w:t>
      </w:r>
      <w:r w:rsidR="00497F0D" w:rsidRPr="00113E97">
        <w:rPr>
          <w:rFonts w:cs="Times New Roman"/>
          <w:noProof/>
          <w:szCs w:val="24"/>
        </w:rPr>
        <w:t>develop</w:t>
      </w:r>
      <w:r w:rsidR="00497F0D" w:rsidRPr="00113E97">
        <w:rPr>
          <w:rFonts w:cs="Times New Roman"/>
          <w:szCs w:val="24"/>
        </w:rPr>
        <w:t xml:space="preserve"> on </w:t>
      </w:r>
      <w:r w:rsidR="00113E97">
        <w:rPr>
          <w:rFonts w:cs="Times New Roman"/>
          <w:szCs w:val="24"/>
        </w:rPr>
        <w:t xml:space="preserve">a </w:t>
      </w:r>
      <w:r w:rsidR="00497F0D" w:rsidRPr="00113E97">
        <w:rPr>
          <w:rFonts w:cs="Times New Roman"/>
          <w:noProof/>
          <w:szCs w:val="24"/>
        </w:rPr>
        <w:t>daily</w:t>
      </w:r>
      <w:r w:rsidR="00497F0D" w:rsidRPr="00113E97">
        <w:rPr>
          <w:rFonts w:cs="Times New Roman"/>
          <w:szCs w:val="24"/>
        </w:rPr>
        <w:t xml:space="preserve"> basis, this makes it a dynamic challenge. As such, efficacy in mitigating and preventing security risks involves regular updating of the policies and ensuring that the measures undertaken are based on how the bottom line structures are affected.  </w:t>
      </w:r>
    </w:p>
    <w:p w14:paraId="397F3CEB" w14:textId="252573F4" w:rsidR="006356E9" w:rsidRPr="00C62954" w:rsidRDefault="006356E9" w:rsidP="00C62954">
      <w:pPr>
        <w:pStyle w:val="NoSpacing"/>
        <w:spacing w:line="480" w:lineRule="auto"/>
        <w:rPr>
          <w:rFonts w:cs="Times New Roman"/>
          <w:b/>
          <w:szCs w:val="24"/>
        </w:rPr>
      </w:pPr>
      <w:r w:rsidRPr="00C62954">
        <w:rPr>
          <w:rFonts w:cs="Times New Roman"/>
          <w:b/>
          <w:szCs w:val="24"/>
        </w:rPr>
        <w:t xml:space="preserve">Reply to </w:t>
      </w:r>
      <w:r w:rsidR="00497F0D" w:rsidRPr="00C62954">
        <w:rPr>
          <w:rFonts w:cs="Times New Roman"/>
          <w:b/>
          <w:szCs w:val="24"/>
        </w:rPr>
        <w:t>Eric Grill</w:t>
      </w:r>
    </w:p>
    <w:p w14:paraId="74E8A89C" w14:textId="67BCA9E3" w:rsidR="00F67F08" w:rsidRPr="00113E97" w:rsidRDefault="004A1EBF" w:rsidP="00C62954">
      <w:pPr>
        <w:pStyle w:val="NoSpacing"/>
        <w:spacing w:line="480" w:lineRule="auto"/>
        <w:rPr>
          <w:rFonts w:cs="Times New Roman"/>
          <w:szCs w:val="24"/>
        </w:rPr>
      </w:pPr>
      <w:r w:rsidRPr="00113E97">
        <w:rPr>
          <w:rFonts w:cs="Times New Roman"/>
          <w:szCs w:val="24"/>
        </w:rPr>
        <w:t>Hierarchical</w:t>
      </w:r>
      <w:r w:rsidR="00F67F08" w:rsidRPr="00113E97">
        <w:rPr>
          <w:rFonts w:cs="Times New Roman"/>
          <w:szCs w:val="24"/>
        </w:rPr>
        <w:t xml:space="preserve"> policy as highlighted by Eric Grill is an important component of IT security because it creates order and good operations environment. in any organization, </w:t>
      </w:r>
      <w:r w:rsidR="00113E97">
        <w:rPr>
          <w:rFonts w:cs="Times New Roman"/>
          <w:szCs w:val="24"/>
        </w:rPr>
        <w:t xml:space="preserve">a </w:t>
      </w:r>
      <w:r w:rsidR="00F67F08" w:rsidRPr="00113E97">
        <w:rPr>
          <w:rFonts w:cs="Times New Roman"/>
          <w:noProof/>
          <w:szCs w:val="24"/>
        </w:rPr>
        <w:t>protocol</w:t>
      </w:r>
      <w:r w:rsidR="00F67F08" w:rsidRPr="00113E97">
        <w:rPr>
          <w:rFonts w:cs="Times New Roman"/>
          <w:szCs w:val="24"/>
        </w:rPr>
        <w:t xml:space="preserve"> is </w:t>
      </w:r>
      <w:r w:rsidR="00113E97">
        <w:rPr>
          <w:rFonts w:cs="Times New Roman"/>
          <w:szCs w:val="24"/>
        </w:rPr>
        <w:t xml:space="preserve">a </w:t>
      </w:r>
      <w:r w:rsidR="00F67F08" w:rsidRPr="00113E97">
        <w:rPr>
          <w:rFonts w:cs="Times New Roman"/>
          <w:noProof/>
          <w:szCs w:val="24"/>
        </w:rPr>
        <w:t>key</w:t>
      </w:r>
      <w:r w:rsidR="00F67F08" w:rsidRPr="00113E97">
        <w:rPr>
          <w:rFonts w:cs="Times New Roman"/>
          <w:szCs w:val="24"/>
        </w:rPr>
        <w:t xml:space="preserve"> in ensuring </w:t>
      </w:r>
      <w:r w:rsidR="00F67F08" w:rsidRPr="00113E97">
        <w:rPr>
          <w:rFonts w:cs="Times New Roman"/>
          <w:noProof/>
          <w:szCs w:val="24"/>
        </w:rPr>
        <w:t>safety</w:t>
      </w:r>
      <w:r w:rsidR="00F67F08" w:rsidRPr="00113E97">
        <w:rPr>
          <w:rFonts w:cs="Times New Roman"/>
          <w:szCs w:val="24"/>
        </w:rPr>
        <w:t xml:space="preserve"> and minimize data breaches. Without this </w:t>
      </w:r>
      <w:r w:rsidR="00F67F08" w:rsidRPr="00113E97">
        <w:rPr>
          <w:rFonts w:cs="Times New Roman"/>
          <w:noProof/>
          <w:szCs w:val="24"/>
        </w:rPr>
        <w:t>policy</w:t>
      </w:r>
      <w:r w:rsidR="00113E97">
        <w:rPr>
          <w:rFonts w:cs="Times New Roman"/>
          <w:noProof/>
          <w:szCs w:val="24"/>
        </w:rPr>
        <w:t>,</w:t>
      </w:r>
      <w:r w:rsidR="00F67F08" w:rsidRPr="00113E97">
        <w:rPr>
          <w:rFonts w:cs="Times New Roman"/>
          <w:szCs w:val="24"/>
        </w:rPr>
        <w:t xml:space="preserve"> </w:t>
      </w:r>
      <w:r w:rsidR="00F67F08" w:rsidRPr="00113E97">
        <w:rPr>
          <w:rFonts w:cs="Times New Roman"/>
          <w:noProof/>
          <w:szCs w:val="24"/>
        </w:rPr>
        <w:t>low</w:t>
      </w:r>
      <w:r w:rsidR="00113E97">
        <w:rPr>
          <w:rFonts w:cs="Times New Roman"/>
          <w:noProof/>
          <w:szCs w:val="24"/>
        </w:rPr>
        <w:t>-</w:t>
      </w:r>
      <w:r w:rsidR="00F67F08" w:rsidRPr="00113E97">
        <w:rPr>
          <w:rFonts w:cs="Times New Roman"/>
          <w:noProof/>
          <w:szCs w:val="24"/>
        </w:rPr>
        <w:t>level</w:t>
      </w:r>
      <w:r w:rsidR="00F67F08" w:rsidRPr="00113E97">
        <w:rPr>
          <w:rFonts w:cs="Times New Roman"/>
          <w:szCs w:val="24"/>
        </w:rPr>
        <w:t xml:space="preserve"> </w:t>
      </w:r>
      <w:r w:rsidRPr="00113E97">
        <w:rPr>
          <w:rFonts w:cs="Times New Roman"/>
          <w:szCs w:val="24"/>
        </w:rPr>
        <w:t xml:space="preserve">staffs and other unauthorized personnel may engage in </w:t>
      </w:r>
      <w:r w:rsidR="00113E97">
        <w:rPr>
          <w:rFonts w:cs="Times New Roman"/>
          <w:szCs w:val="24"/>
        </w:rPr>
        <w:t xml:space="preserve">the </w:t>
      </w:r>
      <w:r w:rsidRPr="00113E97">
        <w:rPr>
          <w:rFonts w:cs="Times New Roman"/>
          <w:noProof/>
          <w:szCs w:val="24"/>
        </w:rPr>
        <w:t>unscrupulous</w:t>
      </w:r>
      <w:r w:rsidRPr="00113E97">
        <w:rPr>
          <w:rFonts w:cs="Times New Roman"/>
          <w:szCs w:val="24"/>
        </w:rPr>
        <w:t xml:space="preserve"> business of breaching the company’s data. I agree with Eric on the policy as it regards to security of information and technology. </w:t>
      </w:r>
    </w:p>
    <w:p w14:paraId="0F0E035E" w14:textId="64B9051B" w:rsidR="004A1EBF" w:rsidRPr="00C62954" w:rsidRDefault="004A1EBF" w:rsidP="00C62954">
      <w:pPr>
        <w:pStyle w:val="NoSpacing"/>
        <w:spacing w:line="480" w:lineRule="auto"/>
        <w:rPr>
          <w:rFonts w:cs="Times New Roman"/>
          <w:b/>
          <w:szCs w:val="24"/>
        </w:rPr>
      </w:pPr>
      <w:r w:rsidRPr="00C62954">
        <w:rPr>
          <w:rFonts w:cs="Times New Roman"/>
          <w:b/>
          <w:szCs w:val="24"/>
        </w:rPr>
        <w:t>Reply to Richard Stevenson</w:t>
      </w:r>
      <w:bookmarkStart w:id="0" w:name="_GoBack"/>
      <w:bookmarkEnd w:id="0"/>
    </w:p>
    <w:p w14:paraId="603356D0" w14:textId="14586BBE" w:rsidR="004A1EBF" w:rsidRPr="00113E97" w:rsidRDefault="004A1EBF" w:rsidP="00C62954">
      <w:pPr>
        <w:pStyle w:val="NoSpacing"/>
        <w:spacing w:line="480" w:lineRule="auto"/>
        <w:rPr>
          <w:rFonts w:cs="Times New Roman"/>
          <w:szCs w:val="24"/>
        </w:rPr>
      </w:pPr>
      <w:r w:rsidRPr="00113E97">
        <w:rPr>
          <w:rFonts w:cs="Times New Roman"/>
          <w:szCs w:val="24"/>
        </w:rPr>
        <w:t xml:space="preserve">Stevenson provides </w:t>
      </w:r>
      <w:r w:rsidRPr="00113E97">
        <w:rPr>
          <w:rFonts w:cs="Times New Roman"/>
          <w:noProof/>
          <w:szCs w:val="24"/>
        </w:rPr>
        <w:t>detailed information</w:t>
      </w:r>
      <w:r w:rsidRPr="00113E97">
        <w:rPr>
          <w:rFonts w:cs="Times New Roman"/>
          <w:szCs w:val="24"/>
        </w:rPr>
        <w:t xml:space="preserve"> about </w:t>
      </w:r>
      <w:r w:rsidR="005E7AED" w:rsidRPr="00113E97">
        <w:rPr>
          <w:rFonts w:cs="Times New Roman"/>
          <w:szCs w:val="24"/>
        </w:rPr>
        <w:t xml:space="preserve">formal information security governance and vendor management. the first practice is important because it ensures that </w:t>
      </w:r>
      <w:r w:rsidR="00113E97">
        <w:rPr>
          <w:rFonts w:cs="Times New Roman"/>
          <w:szCs w:val="24"/>
        </w:rPr>
        <w:t xml:space="preserve">the </w:t>
      </w:r>
      <w:r w:rsidR="005E7AED" w:rsidRPr="00113E97">
        <w:rPr>
          <w:rFonts w:cs="Times New Roman"/>
          <w:noProof/>
          <w:szCs w:val="24"/>
        </w:rPr>
        <w:t>implementation</w:t>
      </w:r>
      <w:r w:rsidR="005E7AED" w:rsidRPr="00113E97">
        <w:rPr>
          <w:rFonts w:cs="Times New Roman"/>
          <w:szCs w:val="24"/>
        </w:rPr>
        <w:t xml:space="preserve"> of </w:t>
      </w:r>
      <w:r w:rsidR="005E7AED" w:rsidRPr="00113E97">
        <w:rPr>
          <w:rFonts w:cs="Times New Roman"/>
          <w:szCs w:val="24"/>
        </w:rPr>
        <w:lastRenderedPageBreak/>
        <w:t xml:space="preserve">best practices is carried out systematically without jeopardizing the overall objective of </w:t>
      </w:r>
      <w:r w:rsidR="002D58D9" w:rsidRPr="00113E97">
        <w:rPr>
          <w:rFonts w:cs="Times New Roman"/>
          <w:noProof/>
          <w:szCs w:val="24"/>
        </w:rPr>
        <w:t>cybersecurity</w:t>
      </w:r>
      <w:r w:rsidR="002D58D9" w:rsidRPr="00113E97">
        <w:rPr>
          <w:rFonts w:cs="Times New Roman"/>
          <w:szCs w:val="24"/>
        </w:rPr>
        <w:t xml:space="preserve"> policies. On the </w:t>
      </w:r>
      <w:r w:rsidR="002D58D9" w:rsidRPr="00113E97">
        <w:rPr>
          <w:rFonts w:cs="Times New Roman"/>
          <w:noProof/>
          <w:szCs w:val="24"/>
        </w:rPr>
        <w:t>vendor</w:t>
      </w:r>
      <w:r w:rsidR="00113E97">
        <w:rPr>
          <w:rFonts w:cs="Times New Roman"/>
          <w:noProof/>
          <w:szCs w:val="24"/>
        </w:rPr>
        <w:t>'</w:t>
      </w:r>
      <w:r w:rsidR="002D58D9" w:rsidRPr="00113E97">
        <w:rPr>
          <w:rFonts w:cs="Times New Roman"/>
          <w:noProof/>
          <w:szCs w:val="24"/>
        </w:rPr>
        <w:t>s</w:t>
      </w:r>
      <w:r w:rsidR="002D58D9" w:rsidRPr="00113E97">
        <w:rPr>
          <w:rFonts w:cs="Times New Roman"/>
          <w:szCs w:val="24"/>
        </w:rPr>
        <w:t xml:space="preserve"> </w:t>
      </w:r>
      <w:r w:rsidR="002D58D9" w:rsidRPr="00113E97">
        <w:rPr>
          <w:rFonts w:cs="Times New Roman"/>
          <w:noProof/>
          <w:szCs w:val="24"/>
        </w:rPr>
        <w:t>policy</w:t>
      </w:r>
      <w:r w:rsidR="00113E97">
        <w:rPr>
          <w:rFonts w:cs="Times New Roman"/>
          <w:noProof/>
          <w:szCs w:val="24"/>
        </w:rPr>
        <w:t>,</w:t>
      </w:r>
      <w:r w:rsidR="002D58D9" w:rsidRPr="00113E97">
        <w:rPr>
          <w:rFonts w:cs="Times New Roman"/>
          <w:szCs w:val="24"/>
        </w:rPr>
        <w:t xml:space="preserve"> it is essential for IT firms to maintain the credibility of the data they share with vendors and other stakeholders without losing </w:t>
      </w:r>
      <w:r w:rsidR="002D58D9" w:rsidRPr="00113E97">
        <w:rPr>
          <w:rFonts w:cs="Times New Roman"/>
          <w:noProof/>
          <w:szCs w:val="24"/>
        </w:rPr>
        <w:t>the</w:t>
      </w:r>
      <w:r w:rsidR="00113E97">
        <w:rPr>
          <w:rFonts w:cs="Times New Roman"/>
          <w:noProof/>
          <w:szCs w:val="24"/>
        </w:rPr>
        <w:t>m</w:t>
      </w:r>
      <w:r w:rsidR="002D58D9" w:rsidRPr="00113E97">
        <w:rPr>
          <w:rFonts w:cs="Times New Roman"/>
          <w:szCs w:val="24"/>
        </w:rPr>
        <w:t xml:space="preserve"> confidentially. </w:t>
      </w:r>
    </w:p>
    <w:p w14:paraId="7D9F9C1D" w14:textId="6F351059" w:rsidR="002D58D9" w:rsidRPr="00113E97" w:rsidRDefault="002D58D9" w:rsidP="00C62954">
      <w:pPr>
        <w:pStyle w:val="NoSpacing"/>
        <w:spacing w:line="480" w:lineRule="auto"/>
        <w:rPr>
          <w:rFonts w:cs="Times New Roman"/>
          <w:szCs w:val="24"/>
        </w:rPr>
      </w:pPr>
    </w:p>
    <w:p w14:paraId="61C1246F" w14:textId="32BB1674" w:rsidR="002D58D9" w:rsidRPr="00113E97" w:rsidRDefault="002D58D9" w:rsidP="00C62954">
      <w:pPr>
        <w:pStyle w:val="NoSpacing"/>
        <w:spacing w:line="480" w:lineRule="auto"/>
        <w:jc w:val="center"/>
        <w:rPr>
          <w:rFonts w:cs="Times New Roman"/>
          <w:szCs w:val="24"/>
        </w:rPr>
      </w:pPr>
      <w:r w:rsidRPr="00113E97">
        <w:rPr>
          <w:rFonts w:cs="Times New Roman"/>
          <w:szCs w:val="24"/>
        </w:rPr>
        <w:t>References</w:t>
      </w:r>
    </w:p>
    <w:p w14:paraId="2AC11BFF" w14:textId="4D5BE26F" w:rsidR="002D58D9" w:rsidRPr="00113E97" w:rsidRDefault="002D58D9" w:rsidP="00C62954">
      <w:pPr>
        <w:pStyle w:val="NoSpacing"/>
        <w:spacing w:line="480" w:lineRule="auto"/>
        <w:ind w:left="720" w:hanging="720"/>
        <w:rPr>
          <w:rFonts w:cs="Times New Roman"/>
          <w:szCs w:val="24"/>
        </w:rPr>
      </w:pPr>
    </w:p>
    <w:p w14:paraId="590AA7E2" w14:textId="2CF26362" w:rsidR="002D58D9" w:rsidRPr="00113E97" w:rsidRDefault="002D58D9" w:rsidP="00C62954">
      <w:pPr>
        <w:pStyle w:val="NoSpacing"/>
        <w:spacing w:line="480" w:lineRule="auto"/>
        <w:ind w:left="720" w:hanging="720"/>
        <w:rPr>
          <w:rFonts w:cs="Times New Roman"/>
          <w:szCs w:val="24"/>
        </w:rPr>
      </w:pPr>
      <w:r w:rsidRPr="00113E97">
        <w:rPr>
          <w:rFonts w:cs="Times New Roman"/>
          <w:szCs w:val="24"/>
        </w:rPr>
        <w:t>Kumar, P. R., Raj, P. H., &amp; Jelciana, P. (2018). Exploring data security issues and solutions in cloud computing. Procedia Computer Science, 125, 691-697.</w:t>
      </w:r>
    </w:p>
    <w:p w14:paraId="681D547D" w14:textId="77777777" w:rsidR="00113E97" w:rsidRDefault="00113E97" w:rsidP="00C62954">
      <w:pPr>
        <w:pStyle w:val="NoSpacing"/>
        <w:spacing w:line="480" w:lineRule="auto"/>
        <w:ind w:left="720" w:hanging="720"/>
        <w:rPr>
          <w:rFonts w:cs="Times New Roman"/>
          <w:szCs w:val="24"/>
        </w:rPr>
      </w:pPr>
    </w:p>
    <w:p w14:paraId="17E6F3A1" w14:textId="515ACFBB" w:rsidR="00113E97" w:rsidRPr="00113E97" w:rsidRDefault="00113E97" w:rsidP="00C62954">
      <w:pPr>
        <w:pStyle w:val="NoSpacing"/>
        <w:spacing w:line="480" w:lineRule="auto"/>
        <w:ind w:left="720" w:hanging="720"/>
        <w:rPr>
          <w:rFonts w:cs="Times New Roman"/>
          <w:szCs w:val="24"/>
        </w:rPr>
      </w:pPr>
      <w:r w:rsidRPr="00113E97">
        <w:rPr>
          <w:rFonts w:cs="Times New Roman"/>
          <w:color w:val="222222"/>
          <w:szCs w:val="24"/>
          <w:shd w:val="clear" w:color="auto" w:fill="FFFFFF"/>
        </w:rPr>
        <w:t>Biddle, S., &amp; Berman, E. (2018). </w:t>
      </w:r>
      <w:r w:rsidRPr="00113E97">
        <w:rPr>
          <w:rFonts w:cs="Times New Roman"/>
          <w:i/>
          <w:iCs/>
          <w:color w:val="222222"/>
          <w:szCs w:val="24"/>
          <w:shd w:val="clear" w:color="auto" w:fill="FFFFFF"/>
        </w:rPr>
        <w:t>Security Force Assistance: Cases and Policy</w:t>
      </w:r>
      <w:r w:rsidRPr="00113E97">
        <w:rPr>
          <w:rFonts w:cs="Times New Roman"/>
          <w:color w:val="222222"/>
          <w:szCs w:val="24"/>
          <w:shd w:val="clear" w:color="auto" w:fill="FFFFFF"/>
        </w:rPr>
        <w:t xml:space="preserve">. National Bureau of Economic Research, Inc. </w:t>
      </w:r>
      <w:r>
        <w:rPr>
          <w:rFonts w:cs="Times New Roman"/>
          <w:color w:val="222222"/>
          <w:szCs w:val="24"/>
          <w:shd w:val="clear" w:color="auto" w:fill="FFFFFF"/>
        </w:rPr>
        <w:t xml:space="preserve">The </w:t>
      </w:r>
      <w:r w:rsidRPr="00113E97">
        <w:rPr>
          <w:rFonts w:cs="Times New Roman"/>
          <w:noProof/>
          <w:color w:val="222222"/>
          <w:szCs w:val="24"/>
          <w:shd w:val="clear" w:color="auto" w:fill="FFFFFF"/>
        </w:rPr>
        <w:t>Cambridge</w:t>
      </w:r>
      <w:r w:rsidRPr="00113E97">
        <w:rPr>
          <w:rFonts w:cs="Times New Roman"/>
          <w:color w:val="222222"/>
          <w:szCs w:val="24"/>
          <w:shd w:val="clear" w:color="auto" w:fill="FFFFFF"/>
        </w:rPr>
        <w:t xml:space="preserve"> United States.</w:t>
      </w:r>
    </w:p>
    <w:sectPr w:rsidR="00113E97" w:rsidRPr="00113E9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tDC3NDcwNDUwMDM3NbdU0lEKTi0uzszPAykwrAUAdxCYiywAAAA="/>
  </w:docVars>
  <w:rsids>
    <w:rsidRoot w:val="008513F4"/>
    <w:rsid w:val="00113E97"/>
    <w:rsid w:val="001235D9"/>
    <w:rsid w:val="002330FA"/>
    <w:rsid w:val="002D58D9"/>
    <w:rsid w:val="00497F0D"/>
    <w:rsid w:val="004A1EBF"/>
    <w:rsid w:val="005E2C5A"/>
    <w:rsid w:val="005E7AED"/>
    <w:rsid w:val="00613BA3"/>
    <w:rsid w:val="006356E9"/>
    <w:rsid w:val="008513F4"/>
    <w:rsid w:val="00B70031"/>
    <w:rsid w:val="00C62954"/>
    <w:rsid w:val="00C85C6D"/>
    <w:rsid w:val="00D936CF"/>
    <w:rsid w:val="00EA1E7D"/>
    <w:rsid w:val="00F67F08"/>
    <w:rsid w:val="00F85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2279EE"/>
  <w15:chartTrackingRefBased/>
  <w15:docId w15:val="{835EE84A-BD07-409D-9C71-8339F91C3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black">
    <w:name w:val="txt-black"/>
    <w:basedOn w:val="DefaultParagraphFont"/>
    <w:rsid w:val="008513F4"/>
  </w:style>
  <w:style w:type="character" w:customStyle="1" w:styleId="txt-light-blue">
    <w:name w:val="txt-light-blue"/>
    <w:basedOn w:val="DefaultParagraphFont"/>
    <w:rsid w:val="008513F4"/>
  </w:style>
  <w:style w:type="paragraph" w:styleId="NoSpacing">
    <w:name w:val="No Spacing"/>
    <w:uiPriority w:val="1"/>
    <w:qFormat/>
    <w:rsid w:val="006356E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64111328">
      <w:bodyDiv w:val="1"/>
      <w:marLeft w:val="0"/>
      <w:marRight w:val="0"/>
      <w:marTop w:val="0"/>
      <w:marBottom w:val="0"/>
      <w:divBdr>
        <w:top w:val="none" w:sz="0" w:space="0" w:color="auto"/>
        <w:left w:val="none" w:sz="0" w:space="0" w:color="auto"/>
        <w:bottom w:val="none" w:sz="0" w:space="0" w:color="auto"/>
        <w:right w:val="none" w:sz="0" w:space="0" w:color="auto"/>
      </w:divBdr>
      <w:divsChild>
        <w:div w:id="1299922704">
          <w:marLeft w:val="-225"/>
          <w:marRight w:val="-225"/>
          <w:marTop w:val="0"/>
          <w:marBottom w:val="0"/>
          <w:divBdr>
            <w:top w:val="none" w:sz="0" w:space="0" w:color="auto"/>
            <w:left w:val="none" w:sz="0" w:space="0" w:color="auto"/>
            <w:bottom w:val="none" w:sz="0" w:space="0" w:color="auto"/>
            <w:right w:val="none" w:sz="0" w:space="0" w:color="auto"/>
          </w:divBdr>
        </w:div>
        <w:div w:id="1500346349">
          <w:marLeft w:val="-225"/>
          <w:marRight w:val="-225"/>
          <w:marTop w:val="0"/>
          <w:marBottom w:val="0"/>
          <w:divBdr>
            <w:top w:val="none" w:sz="0" w:space="0" w:color="auto"/>
            <w:left w:val="none" w:sz="0" w:space="0" w:color="auto"/>
            <w:bottom w:val="none" w:sz="0" w:space="0" w:color="auto"/>
            <w:right w:val="none" w:sz="0" w:space="0" w:color="auto"/>
          </w:divBdr>
        </w:div>
        <w:div w:id="1728215316">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368</Words>
  <Characters>2099</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Ngururi</dc:creator>
  <cp:keywords/>
  <dc:description/>
  <cp:lastModifiedBy>Joseph Ngururi</cp:lastModifiedBy>
  <cp:revision>2</cp:revision>
  <dcterms:created xsi:type="dcterms:W3CDTF">2019-04-04T02:03:00Z</dcterms:created>
  <dcterms:modified xsi:type="dcterms:W3CDTF">2019-04-04T02:03:00Z</dcterms:modified>
</cp:coreProperties>
</file>